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FE" w:rsidRDefault="001D5CFE" w:rsidP="001D5CFE">
      <w:pPr>
        <w:pStyle w:val="a4"/>
        <w:spacing w:after="0" w:line="312" w:lineRule="auto"/>
        <w:jc w:val="right"/>
      </w:pPr>
      <w:r>
        <w:rPr>
          <w:sz w:val="27"/>
          <w:szCs w:val="27"/>
        </w:rPr>
        <w:t>Приложение №5</w:t>
      </w:r>
    </w:p>
    <w:p w:rsidR="001D5CFE" w:rsidRPr="00302FB6" w:rsidRDefault="001D5CFE" w:rsidP="00302FB6">
      <w:pPr>
        <w:pStyle w:val="a4"/>
        <w:spacing w:after="0" w:line="312" w:lineRule="auto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Административному регламенту                                                                      предоставления муниципальной услуги                                                                            «Прием заявлений, постановка на учет                                                                                    </w:t>
      </w:r>
      <w:bookmarkStart w:id="0" w:name="_GoBack"/>
      <w:bookmarkEnd w:id="0"/>
      <w:r>
        <w:rPr>
          <w:sz w:val="27"/>
          <w:szCs w:val="27"/>
        </w:rPr>
        <w:t>и зачисление детей в муниципальные                                                                  образовательные учреждения,                                                                                   реализующие основную общеобразовательную                                                               программу дошкольного образования                                                                              (детские сады)» в г.Казани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jc w:val="center"/>
      </w:pPr>
      <w:r>
        <w:rPr>
          <w:b/>
          <w:bCs/>
          <w:sz w:val="27"/>
          <w:szCs w:val="27"/>
        </w:rPr>
        <w:t xml:space="preserve">Сведения о режиме работы муниципальных учреждений, осуществляющих прием заявлений на предоставление муниципальной услуги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1. Кировский и Московский районы (420095, г.Казань, ул.Восстания, д.82), часы приема: вторник, с 14.00 до 18.00; четверг, с 9.00 до 12.00, тел.560-57-64.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2. Авиастроительный и Ново-Савиновский районы (420044, г.Казань, ул.Волгоградская, д.32), часы приема: вторник, с 14.00 до 18.00; четверг, с 9.00 до 12.00, тел.522-87-42, 522-92-75.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3. Вахитовский и Приволжский районы (420101, г.Казань, ул.Братьев Касимовых, д.6/1), часы приема: вторник, с 14.00 до 18.00, четверг, с 9.00 до 12.00, тел. 224-80-33.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4. Советский район (420073, г.Казань, ул.Шуртыгина, д.1), часы приема: вторник, с 14.00 до 18.00; четверг, с 9.00 до 12.00, тел. 272-31-26.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 xml:space="preserve">5. Дошкольные учреждения Советского района: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t>№</w:t>
      </w:r>
      <w:r>
        <w:rPr>
          <w:sz w:val="27"/>
          <w:szCs w:val="27"/>
        </w:rPr>
        <w:t xml:space="preserve">127 (ул.Закиева, д.7а), тел.261-05-44;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t>№</w:t>
      </w:r>
      <w:r>
        <w:rPr>
          <w:sz w:val="27"/>
          <w:szCs w:val="27"/>
        </w:rPr>
        <w:t xml:space="preserve">398 (ул.Чишмяле, д.19), тел.262-01-00;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t>№</w:t>
      </w:r>
      <w:r>
        <w:rPr>
          <w:sz w:val="27"/>
          <w:szCs w:val="27"/>
        </w:rPr>
        <w:t xml:space="preserve">100 (ул.Кирпичная, д.2а), тел.295-54-15;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left="709"/>
        <w:jc w:val="both"/>
      </w:pPr>
      <w:r>
        <w:t>№</w:t>
      </w:r>
      <w:r>
        <w:rPr>
          <w:sz w:val="27"/>
          <w:szCs w:val="27"/>
        </w:rPr>
        <w:t xml:space="preserve">235 (ул.Академика Губкина, д.12а), тел.272-56-42;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left="709"/>
        <w:jc w:val="both"/>
      </w:pPr>
      <w:r>
        <w:t>№</w:t>
      </w:r>
      <w:r>
        <w:rPr>
          <w:sz w:val="27"/>
          <w:szCs w:val="27"/>
        </w:rPr>
        <w:t xml:space="preserve">298 (ул.Мира, д.31а), тел. 234-36-21; 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t>№</w:t>
      </w:r>
      <w:r>
        <w:rPr>
          <w:sz w:val="27"/>
          <w:szCs w:val="27"/>
        </w:rPr>
        <w:t>316 (ул.Карбышева, д.44), тел.298-85-32.</w:t>
      </w:r>
    </w:p>
    <w:p w:rsidR="001D5CFE" w:rsidRDefault="001D5CFE" w:rsidP="00302FB6">
      <w:pPr>
        <w:pStyle w:val="a4"/>
        <w:shd w:val="clear" w:color="auto" w:fill="FFFFFF"/>
        <w:spacing w:before="0" w:beforeAutospacing="0" w:after="0" w:line="312" w:lineRule="auto"/>
        <w:ind w:firstLine="709"/>
        <w:jc w:val="both"/>
      </w:pPr>
      <w:r>
        <w:rPr>
          <w:sz w:val="27"/>
          <w:szCs w:val="27"/>
        </w:rPr>
        <w:t>Часы приема в дошкольных учреждениях: вторник, с 14.00 до 18.00; четверг, с 9.00 до 12.00.</w:t>
      </w:r>
    </w:p>
    <w:p w:rsidR="001D5CFE" w:rsidRDefault="001D5CFE" w:rsidP="00302FB6">
      <w:pPr>
        <w:pStyle w:val="a4"/>
        <w:spacing w:before="0" w:beforeAutospacing="0" w:after="0"/>
        <w:jc w:val="both"/>
      </w:pPr>
    </w:p>
    <w:p w:rsidR="0050353E" w:rsidRDefault="0050353E" w:rsidP="001D5CFE">
      <w:pPr>
        <w:jc w:val="right"/>
      </w:pPr>
    </w:p>
    <w:sectPr w:rsidR="0050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DE"/>
    <w:rsid w:val="001D5CFE"/>
    <w:rsid w:val="00302FB6"/>
    <w:rsid w:val="0050353E"/>
    <w:rsid w:val="0057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C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5C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C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5C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2016-02-11T12:30:00Z</cp:lastPrinted>
  <dcterms:created xsi:type="dcterms:W3CDTF">2016-02-11T11:40:00Z</dcterms:created>
  <dcterms:modified xsi:type="dcterms:W3CDTF">2016-02-11T12:30:00Z</dcterms:modified>
</cp:coreProperties>
</file>